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35456" w14:textId="5F1C4758" w:rsidR="00A619AF" w:rsidRPr="00927C1B" w:rsidRDefault="00A619AF" w:rsidP="00A619A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233C7C">
        <w:rPr>
          <w:rFonts w:ascii="Arial" w:eastAsia="Arial Unicode MS" w:hAnsi="Arial" w:cs="Arial"/>
          <w:b/>
          <w:bCs/>
          <w:sz w:val="24"/>
        </w:rPr>
        <w:t>3</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A11140">
        <w:rPr>
          <w:rFonts w:ascii="Arial" w:eastAsia="宋体" w:hAnsi="Arial"/>
          <w:b/>
          <w:i/>
          <w:noProof/>
          <w:color w:val="auto"/>
          <w:sz w:val="28"/>
          <w:lang w:eastAsia="en-US"/>
        </w:rPr>
        <w:t>6666</w:t>
      </w:r>
    </w:p>
    <w:p w14:paraId="1577570A" w14:textId="41585550" w:rsidR="00A619AF" w:rsidRPr="003244C5" w:rsidRDefault="00233C7C" w:rsidP="00A61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30897">
        <w:rPr>
          <w:rFonts w:ascii="Arial" w:eastAsia="Arial Unicode MS" w:hAnsi="Arial" w:cs="Arial"/>
          <w:b/>
          <w:bCs/>
          <w:sz w:val="24"/>
        </w:rPr>
        <w:t>Jeju</w:t>
      </w:r>
      <w:proofErr w:type="spellEnd"/>
      <w:r w:rsidRPr="00730897">
        <w:rPr>
          <w:rFonts w:ascii="Arial" w:eastAsia="Arial Unicode MS" w:hAnsi="Arial" w:cs="Arial"/>
          <w:b/>
          <w:bCs/>
          <w:sz w:val="24"/>
        </w:rPr>
        <w:t>, Korea, May 27th – 31st, 2024</w:t>
      </w:r>
      <w:r w:rsidR="00A619AF" w:rsidRPr="00927C1B">
        <w:rPr>
          <w:rFonts w:ascii="Arial" w:eastAsia="Arial Unicode MS" w:hAnsi="Arial" w:cs="Arial"/>
          <w:b/>
          <w:bCs/>
        </w:rPr>
        <w:tab/>
      </w:r>
      <w:r w:rsidR="00A619AF">
        <w:rPr>
          <w:rFonts w:ascii="Arial" w:hAnsi="Arial" w:cs="Arial"/>
          <w:b/>
          <w:bCs/>
          <w:color w:val="0000FF"/>
        </w:rPr>
        <w:t>(revision of S2-240</w:t>
      </w:r>
      <w:r w:rsidR="00A619AF" w:rsidRPr="00E879AF">
        <w:rPr>
          <w:rFonts w:ascii="Arial" w:hAnsi="Arial" w:cs="Arial"/>
          <w:b/>
          <w:bCs/>
          <w:color w:val="0000FF"/>
        </w:rPr>
        <w:t>xxxx)</w:t>
      </w:r>
    </w:p>
    <w:p w14:paraId="1E52CE69" w14:textId="77777777" w:rsidR="00A619AF" w:rsidRPr="00927C1B" w:rsidRDefault="00A619AF" w:rsidP="00A619AF">
      <w:pPr>
        <w:rPr>
          <w:rFonts w:ascii="Arial" w:hAnsi="Arial" w:cs="Arial"/>
        </w:rPr>
      </w:pPr>
    </w:p>
    <w:p w14:paraId="69C55953" w14:textId="77777777" w:rsidR="00A619AF" w:rsidRPr="00BA5CBD" w:rsidRDefault="00A619AF" w:rsidP="00A619AF">
      <w:pPr>
        <w:ind w:left="2127" w:hanging="2127"/>
        <w:rPr>
          <w:rFonts w:ascii="Arial" w:hAnsi="Arial" w:cs="Arial"/>
          <w:b/>
        </w:rPr>
      </w:pPr>
      <w:r w:rsidRPr="00BA5CBD">
        <w:rPr>
          <w:rFonts w:ascii="Arial" w:hAnsi="Arial" w:cs="Arial"/>
          <w:b/>
        </w:rPr>
        <w:t>Source:</w:t>
      </w:r>
      <w:r w:rsidRPr="00BA5CBD">
        <w:rPr>
          <w:rFonts w:ascii="Arial" w:hAnsi="Arial" w:cs="Arial"/>
          <w:b/>
        </w:rPr>
        <w:tab/>
        <w:t>Huawei, HiSilicon</w:t>
      </w:r>
    </w:p>
    <w:p w14:paraId="5300B46C" w14:textId="12D6F410" w:rsidR="00A619AF" w:rsidRPr="00BA5CBD" w:rsidRDefault="00A619AF" w:rsidP="00A619AF">
      <w:pPr>
        <w:ind w:left="2127" w:hanging="2127"/>
        <w:rPr>
          <w:rFonts w:ascii="Arial" w:hAnsi="Arial" w:cs="Arial"/>
          <w:b/>
        </w:rPr>
      </w:pPr>
      <w:r w:rsidRPr="00BA5CBD">
        <w:rPr>
          <w:rFonts w:ascii="Arial" w:hAnsi="Arial" w:cs="Arial"/>
          <w:b/>
        </w:rPr>
        <w:t>Title:</w:t>
      </w:r>
      <w:r w:rsidRPr="00BA5CBD">
        <w:rPr>
          <w:rFonts w:ascii="Arial" w:hAnsi="Arial" w:cs="Arial"/>
          <w:b/>
        </w:rPr>
        <w:tab/>
      </w:r>
      <w:r w:rsidR="00C527A5">
        <w:rPr>
          <w:rFonts w:ascii="Arial" w:eastAsiaTheme="minorEastAsia" w:hAnsi="Arial" w:cs="Arial"/>
          <w:b/>
          <w:lang w:eastAsia="zh-CN"/>
        </w:rPr>
        <w:t>C</w:t>
      </w:r>
      <w:r>
        <w:rPr>
          <w:rFonts w:ascii="Arial" w:eastAsiaTheme="minorEastAsia" w:hAnsi="Arial" w:cs="Arial"/>
          <w:b/>
          <w:lang w:eastAsia="zh-CN"/>
        </w:rPr>
        <w:t>onclusion of KI #</w:t>
      </w:r>
      <w:r w:rsidR="00C527A5">
        <w:rPr>
          <w:rFonts w:ascii="Arial" w:eastAsiaTheme="minorEastAsia" w:hAnsi="Arial" w:cs="Arial"/>
          <w:b/>
          <w:lang w:eastAsia="zh-CN"/>
        </w:rPr>
        <w:t>1</w:t>
      </w:r>
    </w:p>
    <w:p w14:paraId="5D1662F5" w14:textId="77777777" w:rsidR="00A619AF" w:rsidRPr="00BA5CBD" w:rsidRDefault="00A619AF" w:rsidP="00A619AF">
      <w:pPr>
        <w:ind w:left="2127" w:hanging="2127"/>
        <w:rPr>
          <w:rFonts w:ascii="Arial" w:hAnsi="Arial" w:cs="Arial"/>
          <w:b/>
        </w:rPr>
      </w:pPr>
      <w:r w:rsidRPr="00BA5CBD">
        <w:rPr>
          <w:rFonts w:ascii="Arial" w:hAnsi="Arial" w:cs="Arial"/>
          <w:b/>
        </w:rPr>
        <w:t>Document for:</w:t>
      </w:r>
      <w:r w:rsidRPr="00BA5CBD">
        <w:rPr>
          <w:rFonts w:ascii="Arial" w:hAnsi="Arial" w:cs="Arial"/>
          <w:b/>
        </w:rPr>
        <w:tab/>
        <w:t>Approval</w:t>
      </w:r>
    </w:p>
    <w:p w14:paraId="3EDF3509" w14:textId="6B0D8F14" w:rsidR="00A619AF" w:rsidRPr="00BA5CBD" w:rsidRDefault="00A619AF" w:rsidP="00A619AF">
      <w:pPr>
        <w:ind w:left="2127" w:hanging="2127"/>
        <w:rPr>
          <w:rFonts w:ascii="Arial" w:hAnsi="Arial" w:cs="Arial"/>
          <w:b/>
        </w:rPr>
      </w:pPr>
      <w:r w:rsidRPr="00BA5CBD">
        <w:rPr>
          <w:rFonts w:ascii="Arial" w:hAnsi="Arial" w:cs="Arial"/>
          <w:b/>
        </w:rPr>
        <w:t>Agenda Item:</w:t>
      </w:r>
      <w:r w:rsidRPr="00BA5CBD">
        <w:rPr>
          <w:rFonts w:ascii="Arial" w:hAnsi="Arial" w:cs="Arial"/>
          <w:b/>
        </w:rPr>
        <w:tab/>
        <w:t>19.</w:t>
      </w:r>
      <w:r w:rsidR="00C527A5">
        <w:rPr>
          <w:rFonts w:ascii="Arial" w:hAnsi="Arial" w:cs="Arial"/>
          <w:b/>
        </w:rPr>
        <w:t>10</w:t>
      </w:r>
    </w:p>
    <w:p w14:paraId="1402608E" w14:textId="33B6353F" w:rsidR="00A619AF" w:rsidRPr="00BA5CBD" w:rsidRDefault="00A619AF" w:rsidP="00A619AF">
      <w:pPr>
        <w:ind w:left="2127" w:hanging="2127"/>
        <w:rPr>
          <w:rFonts w:ascii="Arial" w:hAnsi="Arial" w:cs="Arial"/>
          <w:b/>
        </w:rPr>
      </w:pPr>
      <w:r w:rsidRPr="00BA5CBD">
        <w:rPr>
          <w:rFonts w:ascii="Arial" w:hAnsi="Arial" w:cs="Arial"/>
          <w:b/>
        </w:rPr>
        <w:t>Work Item / Release:</w:t>
      </w:r>
      <w:r w:rsidRPr="00BA5CBD">
        <w:rPr>
          <w:rFonts w:ascii="Arial" w:hAnsi="Arial" w:cs="Arial"/>
          <w:b/>
        </w:rPr>
        <w:tab/>
      </w:r>
      <w:r w:rsidR="00C527A5" w:rsidRPr="00BA5CBD">
        <w:rPr>
          <w:rFonts w:ascii="Arial" w:hAnsi="Arial" w:cs="Arial"/>
          <w:b/>
        </w:rPr>
        <w:t>FS_</w:t>
      </w:r>
      <w:r w:rsidR="00C527A5">
        <w:rPr>
          <w:rFonts w:ascii="Arial" w:hAnsi="Arial" w:cs="Arial"/>
          <w:b/>
        </w:rPr>
        <w:t>UAS</w:t>
      </w:r>
      <w:r w:rsidR="00C527A5" w:rsidRPr="00BA5CBD">
        <w:rPr>
          <w:rFonts w:ascii="Arial" w:hAnsi="Arial" w:cs="Arial"/>
          <w:b/>
        </w:rPr>
        <w:t xml:space="preserve">_ </w:t>
      </w:r>
      <w:r w:rsidR="00C527A5">
        <w:rPr>
          <w:rFonts w:ascii="Arial" w:hAnsi="Arial" w:cs="Arial"/>
          <w:b/>
        </w:rPr>
        <w:t>P</w:t>
      </w:r>
      <w:r w:rsidR="00C527A5" w:rsidRPr="00BA5CBD">
        <w:rPr>
          <w:rFonts w:ascii="Arial" w:hAnsi="Arial" w:cs="Arial"/>
          <w:b/>
        </w:rPr>
        <w:t>h</w:t>
      </w:r>
      <w:r w:rsidR="00C527A5">
        <w:rPr>
          <w:rFonts w:ascii="Arial" w:hAnsi="Arial" w:cs="Arial"/>
          <w:b/>
        </w:rPr>
        <w:t>3</w:t>
      </w:r>
      <w:r w:rsidRPr="00BA5CBD">
        <w:rPr>
          <w:rFonts w:ascii="Arial" w:hAnsi="Arial" w:cs="Arial"/>
          <w:b/>
        </w:rPr>
        <w:t xml:space="preserve"> / Rel-19</w:t>
      </w:r>
    </w:p>
    <w:p w14:paraId="3A3EE999" w14:textId="53EEAC6A" w:rsidR="00A619AF" w:rsidRPr="00927C1B" w:rsidRDefault="00A619AF" w:rsidP="00A619AF">
      <w:pPr>
        <w:jc w:val="both"/>
        <w:rPr>
          <w:rFonts w:ascii="Arial" w:hAnsi="Arial" w:cs="Arial"/>
          <w:i/>
        </w:rPr>
      </w:pPr>
      <w:r w:rsidRPr="00BA5CBD">
        <w:rPr>
          <w:rFonts w:ascii="Arial" w:hAnsi="Arial" w:cs="Arial"/>
          <w:i/>
        </w:rPr>
        <w:t xml:space="preserve">Abstract: This </w:t>
      </w:r>
      <w:proofErr w:type="spellStart"/>
      <w:r w:rsidRPr="00BA5CBD">
        <w:rPr>
          <w:rFonts w:ascii="Arial" w:hAnsi="Arial" w:cs="Arial"/>
          <w:i/>
        </w:rPr>
        <w:t>pCR</w:t>
      </w:r>
      <w:proofErr w:type="spellEnd"/>
      <w:r w:rsidRPr="00BA5CBD">
        <w:rPr>
          <w:rFonts w:ascii="Arial" w:hAnsi="Arial" w:cs="Arial"/>
          <w:i/>
        </w:rPr>
        <w:t xml:space="preserve"> add the conclusion for KI#</w:t>
      </w:r>
      <w:r w:rsidR="00C527A5">
        <w:rPr>
          <w:rFonts w:ascii="Arial" w:hAnsi="Arial" w:cs="Arial"/>
          <w:i/>
        </w:rPr>
        <w:t>1</w:t>
      </w:r>
      <w:r w:rsidRPr="00BA5CBD">
        <w:rPr>
          <w:rFonts w:ascii="Arial" w:hAnsi="Arial" w:cs="Arial"/>
          <w:i/>
        </w:rPr>
        <w:t xml:space="preserve"> in TR 23.700-</w:t>
      </w:r>
      <w:r w:rsidR="00C527A5">
        <w:rPr>
          <w:rFonts w:ascii="Arial" w:hAnsi="Arial" w:cs="Arial"/>
          <w:i/>
        </w:rPr>
        <w:t>59</w:t>
      </w:r>
      <w:r>
        <w:rPr>
          <w:rFonts w:ascii="Arial" w:hAnsi="Arial" w:cs="Arial"/>
          <w:i/>
        </w:rPr>
        <w:t xml:space="preserve"> </w:t>
      </w:r>
    </w:p>
    <w:p w14:paraId="32B3610E" w14:textId="77777777" w:rsidR="00876804" w:rsidRPr="00CA5DD4" w:rsidRDefault="00305F20" w:rsidP="0034199C">
      <w:pPr>
        <w:pStyle w:val="1"/>
        <w:numPr>
          <w:ilvl w:val="0"/>
          <w:numId w:val="1"/>
        </w:numPr>
      </w:pPr>
      <w:r w:rsidRPr="00CA5DD4">
        <w:t>Introduction</w:t>
      </w:r>
    </w:p>
    <w:p w14:paraId="603497A0" w14:textId="681BC6B3" w:rsidR="00876804" w:rsidRDefault="003069E5" w:rsidP="00876804">
      <w:pPr>
        <w:pStyle w:val="B1"/>
        <w:ind w:left="0" w:hanging="1"/>
        <w:rPr>
          <w:lang w:eastAsia="zh-CN"/>
        </w:rPr>
      </w:pPr>
      <w:r w:rsidRPr="003D223A">
        <w:rPr>
          <w:rFonts w:eastAsiaTheme="minorEastAsia"/>
          <w:lang w:eastAsia="zh-CN"/>
        </w:rPr>
        <w:t xml:space="preserve">This paper </w:t>
      </w:r>
      <w:r w:rsidR="003D6CDB" w:rsidRPr="003D6CDB">
        <w:rPr>
          <w:rFonts w:eastAsiaTheme="minorEastAsia"/>
          <w:lang w:eastAsia="zh-CN"/>
        </w:rPr>
        <w:t>proposes the conclusion of KI</w:t>
      </w:r>
      <w:r w:rsidR="00163772">
        <w:rPr>
          <w:rFonts w:eastAsiaTheme="minorEastAsia"/>
          <w:lang w:eastAsia="zh-CN"/>
        </w:rPr>
        <w:t xml:space="preserve"> </w:t>
      </w:r>
      <w:r w:rsidR="003D6CDB" w:rsidRPr="003D6CDB">
        <w:rPr>
          <w:rFonts w:eastAsiaTheme="minorEastAsia"/>
          <w:lang w:eastAsia="zh-CN"/>
        </w:rPr>
        <w:t>#</w:t>
      </w:r>
      <w:r w:rsidR="00C527A5">
        <w:rPr>
          <w:rFonts w:eastAsiaTheme="minorEastAsia"/>
          <w:lang w:eastAsia="zh-CN"/>
        </w:rPr>
        <w:t>1</w:t>
      </w:r>
      <w:r w:rsidR="003D6CDB" w:rsidRPr="003D6CDB">
        <w:rPr>
          <w:rFonts w:eastAsiaTheme="minorEastAsia"/>
          <w:lang w:eastAsia="zh-CN"/>
        </w:rPr>
        <w:t>.</w:t>
      </w:r>
    </w:p>
    <w:p w14:paraId="5CA9CF8E" w14:textId="19ED93D0" w:rsidR="00A93620" w:rsidRDefault="00BE6AFC" w:rsidP="0034199C">
      <w:pPr>
        <w:pStyle w:val="1"/>
        <w:numPr>
          <w:ilvl w:val="0"/>
          <w:numId w:val="1"/>
        </w:numPr>
      </w:pPr>
      <w:r w:rsidRPr="00CA5DD4">
        <w:t>Discussion</w:t>
      </w:r>
    </w:p>
    <w:p w14:paraId="6E74D948" w14:textId="77777777" w:rsidR="00A91FCE" w:rsidRPr="00A91FCE" w:rsidRDefault="00A91FCE" w:rsidP="00A91FCE">
      <w:pPr>
        <w:rPr>
          <w:rFonts w:eastAsiaTheme="minorEastAsia"/>
          <w:lang w:eastAsia="zh-CN"/>
        </w:rPr>
      </w:pPr>
      <w:r w:rsidRPr="00A91FCE">
        <w:rPr>
          <w:rFonts w:eastAsiaTheme="minorEastAsia"/>
          <w:lang w:eastAsia="zh-CN"/>
        </w:rPr>
        <w:t xml:space="preserve">KI #1 studies </w:t>
      </w:r>
      <w:r w:rsidRPr="00A91FCE">
        <w:rPr>
          <w:rFonts w:eastAsiaTheme="minorEastAsia" w:hint="eastAsia"/>
          <w:lang w:eastAsia="zh-CN"/>
        </w:rPr>
        <w:t>en</w:t>
      </w:r>
      <w:r w:rsidRPr="00A91FCE">
        <w:rPr>
          <w:rFonts w:eastAsiaTheme="minorEastAsia"/>
          <w:lang w:eastAsia="zh-CN"/>
        </w:rPr>
        <w:t>hancement of NEF services, which includes the following aspects:</w:t>
      </w:r>
    </w:p>
    <w:p w14:paraId="13C08895" w14:textId="77777777" w:rsidR="00A91FCE" w:rsidRPr="003B7682" w:rsidRDefault="00A91FCE" w:rsidP="00A91FCE">
      <w:pPr>
        <w:pStyle w:val="B1"/>
        <w:rPr>
          <w:lang w:eastAsia="ko-KR"/>
        </w:rPr>
      </w:pPr>
      <w:r w:rsidRPr="003B7682">
        <w:rPr>
          <w:lang w:eastAsia="ko-KR"/>
        </w:rPr>
        <w:t>-</w:t>
      </w:r>
      <w:r w:rsidRPr="003B7682">
        <w:rPr>
          <w:lang w:eastAsia="ko-KR"/>
        </w:rPr>
        <w:tab/>
        <w:t>whether and how to enhance NEF services to support service exposure and interactions between MNOs and UTM functions for supporting i.e.</w:t>
      </w:r>
    </w:p>
    <w:p w14:paraId="5C44857B" w14:textId="77777777" w:rsidR="00A91FCE" w:rsidRPr="003B7682" w:rsidRDefault="00A91FCE" w:rsidP="00A91FCE">
      <w:pPr>
        <w:pStyle w:val="B2"/>
        <w:rPr>
          <w:lang w:eastAsia="ko-KR"/>
        </w:rPr>
      </w:pPr>
      <w:r w:rsidRPr="003B7682">
        <w:rPr>
          <w:lang w:eastAsia="ko-KR"/>
        </w:rPr>
        <w:t>-</w:t>
      </w:r>
      <w:r w:rsidRPr="003B7682">
        <w:rPr>
          <w:lang w:eastAsia="ko-KR"/>
        </w:rPr>
        <w:tab/>
        <w:t>Pre-mission flight planning and in-mission flight monitoring for UAVs.</w:t>
      </w:r>
    </w:p>
    <w:p w14:paraId="4BC1B938" w14:textId="77777777" w:rsidR="00A91FCE" w:rsidRPr="003B7682" w:rsidRDefault="00A91FCE" w:rsidP="00A91FCE">
      <w:pPr>
        <w:pStyle w:val="B2"/>
        <w:rPr>
          <w:lang w:eastAsia="ko-KR"/>
        </w:rPr>
      </w:pPr>
      <w:r w:rsidRPr="003B7682">
        <w:rPr>
          <w:lang w:eastAsia="ko-KR"/>
        </w:rPr>
        <w:t>-</w:t>
      </w:r>
      <w:r w:rsidRPr="003B7682">
        <w:rPr>
          <w:lang w:eastAsia="ko-KR"/>
        </w:rPr>
        <w:tab/>
        <w:t>C2 communication reliability.</w:t>
      </w:r>
    </w:p>
    <w:p w14:paraId="61EB64A5" w14:textId="77777777" w:rsidR="00A91FCE" w:rsidRPr="00CE5796" w:rsidRDefault="00A91FCE" w:rsidP="00A91FCE">
      <w:pPr>
        <w:pStyle w:val="B2"/>
        <w:rPr>
          <w:lang w:eastAsia="ko-KR"/>
        </w:rPr>
      </w:pPr>
      <w:r w:rsidRPr="003B7682">
        <w:rPr>
          <w:lang w:eastAsia="ko-KR"/>
        </w:rPr>
        <w:t>-</w:t>
      </w:r>
      <w:r w:rsidRPr="003B7682">
        <w:rPr>
          <w:lang w:eastAsia="ko-KR"/>
        </w:rPr>
        <w:tab/>
        <w:t>The scenario of multiple USS serving different geographical areas corresponding to the UAV flight path.</w:t>
      </w:r>
    </w:p>
    <w:p w14:paraId="1E80FCD6" w14:textId="77777777" w:rsidR="00A91FCE" w:rsidRPr="00A91FCE" w:rsidRDefault="00A91FCE" w:rsidP="00A91FCE">
      <w:pPr>
        <w:rPr>
          <w:rFonts w:eastAsiaTheme="minorEastAsia"/>
          <w:lang w:eastAsia="zh-CN"/>
        </w:rPr>
      </w:pPr>
      <w:r w:rsidRPr="00A91FCE">
        <w:rPr>
          <w:rFonts w:eastAsiaTheme="minorEastAsia"/>
          <w:lang w:eastAsia="zh-CN"/>
        </w:rPr>
        <w:t>Eight solutions are agreed for KI #1:</w:t>
      </w:r>
    </w:p>
    <w:p w14:paraId="557070FD" w14:textId="77777777" w:rsidR="00A91FCE" w:rsidRPr="00AA121B" w:rsidRDefault="00A91FCE" w:rsidP="00A91FCE">
      <w:pPr>
        <w:pStyle w:val="B1"/>
      </w:pPr>
      <w:r w:rsidRPr="00AA121B">
        <w:t>-</w:t>
      </w:r>
      <w:r w:rsidRPr="00AA121B">
        <w:tab/>
      </w:r>
      <w:r>
        <w:t>Solution #1, #2 and #3: They propose to support service exposure and interactions for flight planning/monitoring, including movement behaviour analytics, flight route deviation determination and QoS sustainability analytics.</w:t>
      </w:r>
    </w:p>
    <w:p w14:paraId="55AB6C2E" w14:textId="77777777" w:rsidR="00A91FCE" w:rsidRDefault="00A91FCE" w:rsidP="00A91FCE">
      <w:pPr>
        <w:pStyle w:val="B1"/>
        <w:rPr>
          <w:rFonts w:eastAsiaTheme="minorEastAsia"/>
          <w:lang w:eastAsia="zh-CN"/>
        </w:rPr>
      </w:pPr>
      <w:r w:rsidRPr="00AA121B">
        <w:rPr>
          <w:rFonts w:eastAsiaTheme="minorEastAsia"/>
          <w:lang w:eastAsia="zh-CN"/>
        </w:rPr>
        <w:t>-</w:t>
      </w:r>
      <w:r w:rsidRPr="00AA121B">
        <w:rPr>
          <w:rFonts w:eastAsiaTheme="minorEastAsia"/>
          <w:lang w:eastAsia="zh-CN"/>
        </w:rPr>
        <w:tab/>
      </w:r>
      <w:r>
        <w:rPr>
          <w:rFonts w:eastAsiaTheme="minorEastAsia"/>
          <w:lang w:eastAsia="zh-CN"/>
        </w:rPr>
        <w:t>Solution #10, #11:</w:t>
      </w:r>
      <w:r w:rsidRPr="00CE3F36">
        <w:t xml:space="preserve"> </w:t>
      </w:r>
      <w:r>
        <w:t>They</w:t>
      </w:r>
      <w:r>
        <w:rPr>
          <w:rFonts w:eastAsiaTheme="minorEastAsia"/>
          <w:lang w:eastAsia="zh-CN"/>
        </w:rPr>
        <w:t xml:space="preserve"> propose to enable 5GC support for multiple USS. One is for considering possible UAV border-crossing points, and the other is for updating the serving USS information based on UAV location.</w:t>
      </w:r>
    </w:p>
    <w:p w14:paraId="4A4C5C11" w14:textId="1C9A64EA" w:rsidR="00A91FCE" w:rsidRPr="00A91FCE" w:rsidRDefault="00A91FCE" w:rsidP="00A91FCE">
      <w:pPr>
        <w:pStyle w:val="B1"/>
        <w:rPr>
          <w:rFonts w:eastAsiaTheme="minorEastAsia"/>
          <w:lang w:eastAsia="zh-CN"/>
        </w:rPr>
      </w:pPr>
      <w:r w:rsidRPr="00AA121B">
        <w:rPr>
          <w:rFonts w:eastAsiaTheme="minorEastAsia"/>
          <w:lang w:eastAsia="zh-CN"/>
        </w:rPr>
        <w:t>-</w:t>
      </w:r>
      <w:r w:rsidRPr="00AA121B">
        <w:rPr>
          <w:rFonts w:eastAsiaTheme="minorEastAsia"/>
          <w:lang w:eastAsia="zh-CN"/>
        </w:rPr>
        <w:tab/>
      </w:r>
      <w:r>
        <w:rPr>
          <w:rFonts w:eastAsiaTheme="minorEastAsia"/>
          <w:lang w:eastAsia="zh-CN"/>
        </w:rPr>
        <w:t xml:space="preserve">Solution #12, #13 and 14: </w:t>
      </w:r>
      <w:r>
        <w:t>They</w:t>
      </w:r>
      <w:r>
        <w:rPr>
          <w:rFonts w:eastAsiaTheme="minorEastAsia"/>
          <w:lang w:eastAsia="zh-CN"/>
        </w:rPr>
        <w:t xml:space="preserve"> propose to </w:t>
      </w:r>
      <w:r>
        <w:rPr>
          <w:rFonts w:eastAsiaTheme="minorEastAsia" w:hint="eastAsia"/>
          <w:lang w:eastAsia="zh-CN"/>
        </w:rPr>
        <w:t>support</w:t>
      </w:r>
      <w:r>
        <w:rPr>
          <w:rFonts w:eastAsiaTheme="minorEastAsia"/>
          <w:lang w:eastAsia="zh-CN"/>
        </w:rPr>
        <w:t xml:space="preserve"> </w:t>
      </w:r>
      <w:r w:rsidRPr="003B7682">
        <w:rPr>
          <w:lang w:eastAsia="ko-KR"/>
        </w:rPr>
        <w:t>C2 communication reliabilit</w:t>
      </w:r>
      <w:r>
        <w:rPr>
          <w:lang w:eastAsia="ko-KR"/>
        </w:rPr>
        <w:t xml:space="preserve">y. Sol#12 and #14 are for dual C2 communication support for E2E reliability. Sol#13 reuses the existing NWDAF analytics for C2 communication QoS analysis.  </w:t>
      </w:r>
    </w:p>
    <w:p w14:paraId="1C2A3640" w14:textId="5A113257" w:rsidR="00CA6115" w:rsidRPr="00927C1B" w:rsidRDefault="00AA56A0" w:rsidP="00CA6115">
      <w:pPr>
        <w:pStyle w:val="1"/>
      </w:pPr>
      <w:r>
        <w:t>3</w:t>
      </w:r>
      <w:r w:rsidR="00CA6115" w:rsidRPr="00927C1B">
        <w:t xml:space="preserve">. </w:t>
      </w:r>
      <w:r w:rsidR="00CA6115">
        <w:t>Text Proposal</w:t>
      </w:r>
    </w:p>
    <w:p w14:paraId="1A6FE6A1" w14:textId="62E56BAE" w:rsidR="00CA6115" w:rsidRDefault="00F40EE5" w:rsidP="008754B1">
      <w:pPr>
        <w:jc w:val="both"/>
        <w:rPr>
          <w:lang w:eastAsia="zh-CN"/>
        </w:rPr>
      </w:pPr>
      <w:r>
        <w:rPr>
          <w:lang w:eastAsia="zh-CN"/>
        </w:rPr>
        <w:t>It is proposed to capture the following changes vs. TR 23.</w:t>
      </w:r>
      <w:r w:rsidR="009A229B">
        <w:rPr>
          <w:lang w:eastAsia="zh-CN"/>
        </w:rPr>
        <w:t>700-</w:t>
      </w:r>
      <w:r w:rsidR="00953D55">
        <w:rPr>
          <w:lang w:eastAsia="zh-CN"/>
        </w:rPr>
        <w:t>7</w:t>
      </w:r>
      <w:r w:rsidR="009A229B">
        <w:rPr>
          <w:lang w:eastAsia="zh-CN"/>
        </w:rPr>
        <w:t>7</w:t>
      </w:r>
      <w:r>
        <w:rPr>
          <w:lang w:eastAsia="zh-CN"/>
        </w:rPr>
        <w:t>.</w:t>
      </w:r>
    </w:p>
    <w:p w14:paraId="1660D7AB" w14:textId="77777777" w:rsidR="00D85E60" w:rsidRPr="00D85E60" w:rsidRDefault="00D85E60" w:rsidP="008754B1">
      <w:pPr>
        <w:jc w:val="both"/>
        <w:rPr>
          <w:rFonts w:eastAsiaTheme="minorEastAsia"/>
          <w:lang w:eastAsia="zh-CN"/>
        </w:rPr>
      </w:pPr>
    </w:p>
    <w:p w14:paraId="21CF7923" w14:textId="77777777" w:rsidR="00D85E60" w:rsidRDefault="00D85E60">
      <w:pPr>
        <w:overflowPunct/>
        <w:autoSpaceDE/>
        <w:autoSpaceDN/>
        <w:adjustRightInd/>
        <w:spacing w:after="0"/>
        <w:textAlignment w:val="auto"/>
        <w:rPr>
          <w:rFonts w:ascii="Arial" w:hAnsi="Arial" w:cs="Arial"/>
          <w:color w:val="FF0000"/>
          <w:sz w:val="28"/>
          <w:szCs w:val="28"/>
          <w:lang w:val="en-US"/>
        </w:rPr>
      </w:pPr>
      <w:r>
        <w:rPr>
          <w:rFonts w:ascii="Arial" w:hAnsi="Arial" w:cs="Arial"/>
          <w:color w:val="FF0000"/>
          <w:sz w:val="28"/>
          <w:szCs w:val="28"/>
          <w:lang w:val="en-US"/>
        </w:rPr>
        <w:br w:type="page"/>
      </w: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CA733CC" w14:textId="0C2B8213" w:rsidR="00634E74" w:rsidRPr="00E524BB" w:rsidRDefault="00634E74" w:rsidP="00634E74">
      <w:pPr>
        <w:pStyle w:val="2"/>
      </w:pPr>
      <w:bookmarkStart w:id="0" w:name="_Toc519004414"/>
      <w:r>
        <w:t>8</w:t>
      </w:r>
      <w:r w:rsidRPr="00E524BB">
        <w:t>.</w:t>
      </w:r>
      <w:r>
        <w:t>X</w:t>
      </w:r>
      <w:r>
        <w:rPr>
          <w:rFonts w:eastAsia="宋体" w:hint="eastAsia"/>
          <w:lang w:eastAsia="zh-CN"/>
        </w:rPr>
        <w:tab/>
      </w:r>
      <w:r w:rsidRPr="00E524BB">
        <w:t xml:space="preserve">Conclusions </w:t>
      </w:r>
      <w:r>
        <w:rPr>
          <w:rFonts w:eastAsia="宋体" w:hint="eastAsia"/>
          <w:lang w:eastAsia="zh-CN"/>
        </w:rPr>
        <w:t>of</w:t>
      </w:r>
      <w:r w:rsidRPr="00E524BB">
        <w:t xml:space="preserve"> Key Issue #</w:t>
      </w:r>
      <w:r>
        <w:t>1</w:t>
      </w:r>
    </w:p>
    <w:p w14:paraId="057ADB33" w14:textId="5796F236" w:rsidR="00634E74" w:rsidRDefault="00D72642" w:rsidP="00634E74">
      <w:pPr>
        <w:rPr>
          <w:rFonts w:eastAsia="宋体"/>
        </w:rPr>
      </w:pPr>
      <w:r>
        <w:t>The following aspects are concluded as principles for the normative work:</w:t>
      </w:r>
    </w:p>
    <w:p w14:paraId="59D68658" w14:textId="3AB6A1A8" w:rsidR="00283DFC" w:rsidRPr="00634E74" w:rsidRDefault="00634E74" w:rsidP="00634E74">
      <w:pPr>
        <w:pStyle w:val="af0"/>
        <w:numPr>
          <w:ilvl w:val="0"/>
          <w:numId w:val="12"/>
        </w:numPr>
        <w:rPr>
          <w:rFonts w:eastAsia="MS Mincho"/>
        </w:rPr>
      </w:pPr>
      <w:r w:rsidRPr="00634E74">
        <w:rPr>
          <w:rFonts w:eastAsia="等线"/>
        </w:rPr>
        <w:t xml:space="preserve">Flight </w:t>
      </w:r>
      <w:r w:rsidRPr="00634E74">
        <w:rPr>
          <w:rFonts w:eastAsia="等线" w:hint="eastAsia"/>
          <w:lang w:eastAsia="zh-CN"/>
        </w:rPr>
        <w:t>p</w:t>
      </w:r>
      <w:r w:rsidRPr="00634E74">
        <w:rPr>
          <w:rFonts w:eastAsia="等线"/>
        </w:rPr>
        <w:t>lanning/monitoring</w:t>
      </w:r>
      <w:r>
        <w:rPr>
          <w:rFonts w:eastAsia="等线"/>
        </w:rPr>
        <w:t>:</w:t>
      </w:r>
    </w:p>
    <w:p w14:paraId="0B647A48" w14:textId="4D6C9841" w:rsidR="00634E74" w:rsidRPr="002269DD" w:rsidRDefault="00B93375" w:rsidP="00D72642">
      <w:pPr>
        <w:pStyle w:val="af0"/>
        <w:numPr>
          <w:ilvl w:val="0"/>
          <w:numId w:val="15"/>
        </w:numPr>
        <w:rPr>
          <w:rFonts w:eastAsia="MS Mincho"/>
        </w:rPr>
      </w:pPr>
      <w:r>
        <w:rPr>
          <w:rFonts w:eastAsiaTheme="minorEastAsia"/>
          <w:lang w:eastAsia="zh-CN"/>
        </w:rPr>
        <w:t>T</w:t>
      </w:r>
      <w:r>
        <w:rPr>
          <w:rFonts w:eastAsiaTheme="minorEastAsia" w:hint="eastAsia"/>
          <w:lang w:eastAsia="zh-CN"/>
        </w:rPr>
        <w:t>he</w:t>
      </w:r>
      <w:r>
        <w:rPr>
          <w:rFonts w:eastAsiaTheme="minorEastAsia"/>
          <w:lang w:eastAsia="zh-CN"/>
        </w:rPr>
        <w:t xml:space="preserve"> USS/UTM </w:t>
      </w:r>
      <w:r w:rsidR="00A11140">
        <w:rPr>
          <w:rFonts w:eastAsiaTheme="minorEastAsia"/>
          <w:lang w:eastAsia="zh-CN"/>
        </w:rPr>
        <w:t>may</w:t>
      </w:r>
      <w:r>
        <w:rPr>
          <w:rFonts w:eastAsiaTheme="minorEastAsia"/>
          <w:lang w:eastAsia="zh-CN"/>
        </w:rPr>
        <w:t xml:space="preserve"> request the </w:t>
      </w:r>
      <w:r w:rsidR="008517D8">
        <w:rPr>
          <w:rFonts w:eastAsiaTheme="minorEastAsia"/>
          <w:lang w:eastAsia="zh-CN"/>
        </w:rPr>
        <w:t>exposure</w:t>
      </w:r>
      <w:r>
        <w:rPr>
          <w:rFonts w:eastAsiaTheme="minorEastAsia"/>
          <w:lang w:eastAsia="zh-CN"/>
        </w:rPr>
        <w:t xml:space="preserve"> information from 5G</w:t>
      </w:r>
      <w:r w:rsidR="002269DD">
        <w:rPr>
          <w:rFonts w:eastAsiaTheme="minorEastAsia"/>
          <w:lang w:eastAsia="zh-CN"/>
        </w:rPr>
        <w:t>C</w:t>
      </w:r>
      <w:r>
        <w:rPr>
          <w:rFonts w:eastAsiaTheme="minorEastAsia"/>
          <w:lang w:eastAsia="zh-CN"/>
        </w:rPr>
        <w:t xml:space="preserve"> for </w:t>
      </w:r>
      <w:r>
        <w:rPr>
          <w:rFonts w:eastAsiaTheme="minorEastAsia" w:hint="eastAsia"/>
          <w:lang w:eastAsia="zh-CN"/>
        </w:rPr>
        <w:t>p</w:t>
      </w:r>
      <w:r w:rsidRPr="003B7682">
        <w:rPr>
          <w:lang w:eastAsia="ko-KR"/>
        </w:rPr>
        <w:t>re-mission flight planning and in-mission flight monitoring for UAV</w:t>
      </w:r>
      <w:r w:rsidRPr="00A11140">
        <w:rPr>
          <w:rFonts w:eastAsiaTheme="minorEastAsia"/>
          <w:lang w:eastAsia="zh-CN"/>
        </w:rPr>
        <w:t>s</w:t>
      </w:r>
      <w:r w:rsidR="00A11140" w:rsidRPr="00A11140">
        <w:rPr>
          <w:rFonts w:eastAsiaTheme="minorEastAsia" w:hint="eastAsia"/>
          <w:lang w:eastAsia="zh-CN"/>
        </w:rPr>
        <w:t>,</w:t>
      </w:r>
      <w:r w:rsidR="00A11140" w:rsidRPr="00A11140">
        <w:rPr>
          <w:rFonts w:eastAsiaTheme="minorEastAsia"/>
          <w:lang w:eastAsia="zh-CN"/>
        </w:rPr>
        <w:t xml:space="preserve"> including</w:t>
      </w:r>
      <w:r w:rsidR="00A11140">
        <w:rPr>
          <w:rFonts w:eastAsiaTheme="minorEastAsia"/>
          <w:lang w:eastAsia="zh-CN"/>
        </w:rPr>
        <w:t>:</w:t>
      </w:r>
    </w:p>
    <w:p w14:paraId="18BFC57C" w14:textId="66ECE573" w:rsidR="002269DD" w:rsidRPr="008517D8" w:rsidRDefault="00A11140" w:rsidP="008517D8">
      <w:pPr>
        <w:pStyle w:val="af0"/>
        <w:numPr>
          <w:ilvl w:val="0"/>
          <w:numId w:val="19"/>
        </w:numPr>
        <w:rPr>
          <w:rFonts w:eastAsia="MS Mincho"/>
        </w:rPr>
      </w:pPr>
      <w:r w:rsidRPr="008517D8">
        <w:rPr>
          <w:rFonts w:eastAsiaTheme="minorEastAsia"/>
          <w:lang w:eastAsia="zh-CN"/>
        </w:rPr>
        <w:t>R</w:t>
      </w:r>
      <w:r w:rsidR="002269DD" w:rsidRPr="008517D8">
        <w:rPr>
          <w:rFonts w:eastAsiaTheme="minorEastAsia"/>
          <w:lang w:eastAsia="zh-CN"/>
        </w:rPr>
        <w:t>equest</w:t>
      </w:r>
      <w:r>
        <w:rPr>
          <w:rFonts w:eastAsiaTheme="minorEastAsia"/>
          <w:lang w:eastAsia="zh-CN"/>
        </w:rPr>
        <w:t xml:space="preserve"> for</w:t>
      </w:r>
      <w:r w:rsidR="002269DD" w:rsidRPr="008517D8">
        <w:rPr>
          <w:rFonts w:eastAsiaTheme="minorEastAsia"/>
          <w:lang w:eastAsia="zh-CN"/>
        </w:rPr>
        <w:t xml:space="preserve"> </w:t>
      </w:r>
      <w:r w:rsidR="002269DD" w:rsidRPr="008517D8">
        <w:rPr>
          <w:rFonts w:eastAsia="MS Mincho" w:hint="eastAsia"/>
        </w:rPr>
        <w:t>QoS Sustainability Analytics</w:t>
      </w:r>
      <w:r>
        <w:rPr>
          <w:rFonts w:eastAsia="MS Mincho"/>
        </w:rPr>
        <w:t xml:space="preserve"> corresponding to UAV flight path</w:t>
      </w:r>
      <w:r w:rsidR="002269DD" w:rsidRPr="008517D8">
        <w:rPr>
          <w:rFonts w:eastAsia="MS Mincho"/>
        </w:rPr>
        <w:t>.</w:t>
      </w:r>
    </w:p>
    <w:p w14:paraId="37347BFA" w14:textId="0B738AB5" w:rsidR="002269DD" w:rsidRPr="002269DD" w:rsidRDefault="00A11140" w:rsidP="008517D8">
      <w:pPr>
        <w:pStyle w:val="af0"/>
        <w:numPr>
          <w:ilvl w:val="0"/>
          <w:numId w:val="21"/>
        </w:numPr>
        <w:rPr>
          <w:rFonts w:eastAsia="MS Mincho"/>
        </w:rPr>
      </w:pPr>
      <w:r>
        <w:rPr>
          <w:rFonts w:eastAsiaTheme="minorEastAsia"/>
          <w:lang w:eastAsia="zh-CN"/>
        </w:rPr>
        <w:t>R</w:t>
      </w:r>
      <w:r w:rsidR="002269DD">
        <w:rPr>
          <w:rFonts w:eastAsiaTheme="minorEastAsia"/>
          <w:lang w:eastAsia="zh-CN"/>
        </w:rPr>
        <w:t xml:space="preserve">equest </w:t>
      </w:r>
      <w:r>
        <w:rPr>
          <w:rFonts w:eastAsiaTheme="minorEastAsia"/>
          <w:lang w:eastAsia="zh-CN"/>
        </w:rPr>
        <w:t>for</w:t>
      </w:r>
      <w:r w:rsidR="002269DD">
        <w:rPr>
          <w:rFonts w:eastAsiaTheme="minorEastAsia"/>
          <w:lang w:eastAsia="zh-CN"/>
        </w:rPr>
        <w:t xml:space="preserve"> </w:t>
      </w:r>
      <w:r>
        <w:rPr>
          <w:rFonts w:eastAsiaTheme="minorEastAsia"/>
          <w:lang w:eastAsia="zh-CN"/>
        </w:rPr>
        <w:t>UE Movement Analytics for UAV pre-mission flight planning</w:t>
      </w:r>
      <w:r w:rsidR="002269DD">
        <w:rPr>
          <w:rFonts w:eastAsiaTheme="minorEastAsia"/>
          <w:lang w:eastAsia="zh-CN"/>
        </w:rPr>
        <w:t>.</w:t>
      </w:r>
    </w:p>
    <w:p w14:paraId="1CE98A22" w14:textId="17BA3618" w:rsidR="002269DD" w:rsidRPr="002269DD" w:rsidRDefault="00A11140" w:rsidP="008517D8">
      <w:pPr>
        <w:pStyle w:val="af0"/>
        <w:numPr>
          <w:ilvl w:val="0"/>
          <w:numId w:val="21"/>
        </w:numPr>
        <w:rPr>
          <w:rFonts w:eastAsia="MS Mincho"/>
        </w:rPr>
      </w:pPr>
      <w:r>
        <w:rPr>
          <w:rFonts w:eastAsiaTheme="minorEastAsia"/>
          <w:lang w:eastAsia="zh-CN"/>
        </w:rPr>
        <w:t>R</w:t>
      </w:r>
      <w:r w:rsidR="002269DD">
        <w:rPr>
          <w:rFonts w:eastAsiaTheme="minorEastAsia"/>
          <w:lang w:eastAsia="zh-CN"/>
        </w:rPr>
        <w:t xml:space="preserve">equest the deviation information between the UAV current location and the </w:t>
      </w:r>
      <w:r>
        <w:rPr>
          <w:rFonts w:eastAsiaTheme="minorEastAsia"/>
          <w:lang w:eastAsia="zh-CN"/>
        </w:rPr>
        <w:t xml:space="preserve">planned </w:t>
      </w:r>
      <w:r w:rsidR="002269DD">
        <w:rPr>
          <w:rFonts w:eastAsiaTheme="minorEastAsia"/>
          <w:lang w:eastAsia="zh-CN"/>
        </w:rPr>
        <w:t>UAV flight path</w:t>
      </w:r>
      <w:r>
        <w:rPr>
          <w:rFonts w:eastAsiaTheme="minorEastAsia"/>
          <w:lang w:eastAsia="zh-CN"/>
        </w:rPr>
        <w:t xml:space="preserve"> (indicated by waypoints)</w:t>
      </w:r>
      <w:r w:rsidR="002269DD">
        <w:rPr>
          <w:rFonts w:eastAsiaTheme="minorEastAsia"/>
          <w:lang w:eastAsia="zh-CN"/>
        </w:rPr>
        <w:t>.</w:t>
      </w:r>
    </w:p>
    <w:p w14:paraId="2E3A0445" w14:textId="5FFA1F08" w:rsidR="00A11140" w:rsidRPr="00A11140" w:rsidRDefault="00A11140" w:rsidP="00A11140">
      <w:pPr>
        <w:pStyle w:val="af0"/>
        <w:numPr>
          <w:ilvl w:val="0"/>
          <w:numId w:val="15"/>
        </w:numPr>
        <w:rPr>
          <w:rFonts w:eastAsiaTheme="minorEastAsia"/>
          <w:lang w:eastAsia="zh-CN"/>
        </w:rPr>
      </w:pPr>
      <w:r w:rsidRPr="00A11140">
        <w:rPr>
          <w:rFonts w:eastAsiaTheme="minorEastAsia"/>
          <w:lang w:eastAsia="zh-CN"/>
        </w:rPr>
        <w:t xml:space="preserve">In order to request </w:t>
      </w:r>
      <w:r>
        <w:rPr>
          <w:rFonts w:eastAsiaTheme="minorEastAsia"/>
          <w:lang w:eastAsia="zh-CN"/>
        </w:rPr>
        <w:t>5G</w:t>
      </w:r>
      <w:r>
        <w:rPr>
          <w:rFonts w:eastAsiaTheme="minorEastAsia"/>
          <w:lang w:eastAsia="zh-CN"/>
        </w:rPr>
        <w:t xml:space="preserve"> network</w:t>
      </w:r>
      <w:r>
        <w:rPr>
          <w:rFonts w:eastAsiaTheme="minorEastAsia"/>
          <w:lang w:eastAsia="zh-CN"/>
        </w:rPr>
        <w:t xml:space="preserve"> for </w:t>
      </w:r>
      <w:r>
        <w:rPr>
          <w:rFonts w:eastAsiaTheme="minorEastAsia" w:hint="eastAsia"/>
          <w:lang w:eastAsia="zh-CN"/>
        </w:rPr>
        <w:t>p</w:t>
      </w:r>
      <w:r w:rsidRPr="00A11140">
        <w:rPr>
          <w:rFonts w:eastAsiaTheme="minorEastAsia"/>
          <w:lang w:eastAsia="zh-CN"/>
        </w:rPr>
        <w:t>re-mission flight planning and in-mission flight monitoring for UAVs</w:t>
      </w:r>
      <w:r>
        <w:rPr>
          <w:rFonts w:eastAsiaTheme="minorEastAsia"/>
          <w:lang w:eastAsia="zh-CN"/>
        </w:rPr>
        <w:t xml:space="preserve">, </w:t>
      </w:r>
      <w:r w:rsidRPr="00A11140">
        <w:rPr>
          <w:rFonts w:eastAsiaTheme="minorEastAsia"/>
          <w:lang w:eastAsia="zh-CN"/>
        </w:rPr>
        <w:t>USS</w:t>
      </w:r>
      <w:r w:rsidRPr="00A11140">
        <w:rPr>
          <w:rFonts w:eastAsiaTheme="minorEastAsia" w:hint="eastAsia"/>
          <w:lang w:eastAsia="zh-CN"/>
        </w:rPr>
        <w:t>/UTM</w:t>
      </w:r>
      <w:r w:rsidRPr="00A11140">
        <w:rPr>
          <w:rFonts w:eastAsiaTheme="minorEastAsia"/>
          <w:lang w:eastAsia="zh-CN"/>
        </w:rPr>
        <w:t xml:space="preserve"> shall provide UAV flight path to the 5G network. </w:t>
      </w:r>
    </w:p>
    <w:p w14:paraId="3FB1F51C" w14:textId="5050101F" w:rsidR="00833E5A" w:rsidRPr="00833E5A" w:rsidRDefault="00833E5A" w:rsidP="00833E5A">
      <w:pPr>
        <w:pStyle w:val="af0"/>
        <w:numPr>
          <w:ilvl w:val="0"/>
          <w:numId w:val="12"/>
        </w:numPr>
        <w:rPr>
          <w:rFonts w:eastAsia="MS Mincho"/>
        </w:rPr>
      </w:pPr>
      <w:r>
        <w:rPr>
          <w:rFonts w:eastAsiaTheme="minorEastAsia"/>
          <w:lang w:eastAsia="zh-CN"/>
        </w:rPr>
        <w:t>Multiple USS</w:t>
      </w:r>
      <w:r>
        <w:rPr>
          <w:rFonts w:eastAsia="等线"/>
        </w:rPr>
        <w:t>:</w:t>
      </w:r>
    </w:p>
    <w:p w14:paraId="2A876309" w14:textId="7ADD530A" w:rsidR="00833E5A" w:rsidRDefault="00735F97" w:rsidP="00833E5A">
      <w:pPr>
        <w:pStyle w:val="af0"/>
        <w:numPr>
          <w:ilvl w:val="0"/>
          <w:numId w:val="18"/>
        </w:numPr>
        <w:rPr>
          <w:rFonts w:eastAsia="MS Mincho"/>
        </w:rPr>
      </w:pPr>
      <w:r w:rsidRPr="00735F97">
        <w:rPr>
          <w:rFonts w:eastAsia="MS Mincho" w:hint="eastAsia"/>
        </w:rPr>
        <w:t xml:space="preserve">It is assumed multiple </w:t>
      </w:r>
      <w:proofErr w:type="spellStart"/>
      <w:r w:rsidRPr="00735F97">
        <w:rPr>
          <w:rFonts w:eastAsia="MS Mincho" w:hint="eastAsia"/>
        </w:rPr>
        <w:t>USSes</w:t>
      </w:r>
      <w:proofErr w:type="spellEnd"/>
      <w:r w:rsidRPr="00735F97">
        <w:rPr>
          <w:rFonts w:eastAsia="MS Mincho" w:hint="eastAsia"/>
        </w:rPr>
        <w:t xml:space="preserve"> can communicate with each other, through interfaces not defined by </w:t>
      </w:r>
      <w:r w:rsidR="00A11140">
        <w:rPr>
          <w:rFonts w:eastAsia="MS Mincho"/>
        </w:rPr>
        <w:t>SA2</w:t>
      </w:r>
      <w:r>
        <w:rPr>
          <w:rFonts w:eastAsia="MS Mincho"/>
        </w:rPr>
        <w:t>.</w:t>
      </w:r>
    </w:p>
    <w:p w14:paraId="1974387C" w14:textId="1ACB9DB8" w:rsidR="00356713" w:rsidRDefault="00356713" w:rsidP="00833E5A">
      <w:pPr>
        <w:pStyle w:val="af0"/>
        <w:numPr>
          <w:ilvl w:val="0"/>
          <w:numId w:val="18"/>
        </w:numPr>
        <w:rPr>
          <w:rFonts w:eastAsia="MS Mincho"/>
        </w:rPr>
      </w:pPr>
      <w:r w:rsidRPr="00356713">
        <w:rPr>
          <w:rFonts w:eastAsia="MS Mincho" w:hint="eastAsia"/>
        </w:rPr>
        <w:t xml:space="preserve">Serving USS subscribes to network for UAV location via </w:t>
      </w:r>
      <w:r w:rsidRPr="00356713">
        <w:rPr>
          <w:rFonts w:eastAsia="MS Mincho"/>
        </w:rPr>
        <w:t>NEF (</w:t>
      </w:r>
      <w:r w:rsidRPr="00356713">
        <w:rPr>
          <w:rFonts w:eastAsia="MS Mincho" w:hint="eastAsia"/>
        </w:rPr>
        <w:t>UAS NF), and determine</w:t>
      </w:r>
      <w:r>
        <w:rPr>
          <w:rFonts w:eastAsia="MS Mincho"/>
        </w:rPr>
        <w:t>s</w:t>
      </w:r>
      <w:r w:rsidRPr="00356713">
        <w:rPr>
          <w:rFonts w:eastAsia="MS Mincho" w:hint="eastAsia"/>
        </w:rPr>
        <w:t xml:space="preserve"> USS-relocation based on the notified UAV location and its flight path</w:t>
      </w:r>
      <w:r>
        <w:rPr>
          <w:rFonts w:eastAsia="MS Mincho"/>
        </w:rPr>
        <w:t>.</w:t>
      </w:r>
    </w:p>
    <w:p w14:paraId="7B915CB8" w14:textId="5499988C" w:rsidR="00356713" w:rsidRDefault="00356713" w:rsidP="00833E5A">
      <w:pPr>
        <w:pStyle w:val="af0"/>
        <w:numPr>
          <w:ilvl w:val="0"/>
          <w:numId w:val="18"/>
        </w:numPr>
        <w:rPr>
          <w:rFonts w:eastAsia="MS Mincho"/>
        </w:rPr>
      </w:pPr>
      <w:r w:rsidRPr="00356713">
        <w:rPr>
          <w:rFonts w:eastAsia="MS Mincho" w:hint="eastAsia"/>
        </w:rPr>
        <w:t>Relocation of USS requires an authentication and authorization (UUAA) procedure to be performed between the UAV and the new USS</w:t>
      </w:r>
      <w:r>
        <w:rPr>
          <w:rFonts w:eastAsia="MS Mincho"/>
        </w:rPr>
        <w:t>.</w:t>
      </w:r>
    </w:p>
    <w:p w14:paraId="2914FA95" w14:textId="55168000" w:rsidR="00833E5A" w:rsidRPr="00634E74" w:rsidRDefault="00833E5A" w:rsidP="00833E5A">
      <w:pPr>
        <w:pStyle w:val="af0"/>
        <w:numPr>
          <w:ilvl w:val="0"/>
          <w:numId w:val="12"/>
        </w:numPr>
        <w:rPr>
          <w:rFonts w:eastAsia="MS Mincho"/>
        </w:rPr>
      </w:pPr>
      <w:r w:rsidRPr="003B7682">
        <w:rPr>
          <w:lang w:eastAsia="ko-KR"/>
        </w:rPr>
        <w:t>C2 communication reliabilit</w:t>
      </w:r>
      <w:r>
        <w:rPr>
          <w:lang w:eastAsia="ko-KR"/>
        </w:rPr>
        <w:t>y</w:t>
      </w:r>
      <w:r>
        <w:rPr>
          <w:rFonts w:eastAsia="等线"/>
        </w:rPr>
        <w:t>:</w:t>
      </w:r>
    </w:p>
    <w:p w14:paraId="3685D8D8" w14:textId="5EC8BE29" w:rsidR="00833E5A" w:rsidRPr="008517D8" w:rsidRDefault="00833E5A" w:rsidP="00833E5A">
      <w:pPr>
        <w:pStyle w:val="af0"/>
        <w:numPr>
          <w:ilvl w:val="0"/>
          <w:numId w:val="17"/>
        </w:numPr>
        <w:rPr>
          <w:rFonts w:eastAsia="MS Mincho"/>
          <w:lang w:val="en-US"/>
        </w:rPr>
      </w:pPr>
      <w:r>
        <w:rPr>
          <w:rFonts w:eastAsiaTheme="minorEastAsia"/>
          <w:lang w:val="en-US" w:eastAsia="zh-CN"/>
        </w:rPr>
        <w:t xml:space="preserve">The USS can add </w:t>
      </w:r>
      <w:r>
        <w:t>redundant information in C2 aviation payload and C2 authorization payload to UAV.</w:t>
      </w:r>
    </w:p>
    <w:p w14:paraId="563418AA" w14:textId="2E7FF60E" w:rsidR="008517D8" w:rsidRPr="008517D8" w:rsidRDefault="008517D8" w:rsidP="008517D8">
      <w:pPr>
        <w:pStyle w:val="af0"/>
        <w:numPr>
          <w:ilvl w:val="0"/>
          <w:numId w:val="17"/>
        </w:numPr>
        <w:rPr>
          <w:rFonts w:eastAsia="MS Mincho"/>
          <w:lang w:val="en-US"/>
        </w:rPr>
      </w:pPr>
      <w:r>
        <w:rPr>
          <w:rFonts w:eastAsiaTheme="minorEastAsia"/>
          <w:lang w:val="en-US" w:eastAsia="zh-CN"/>
        </w:rPr>
        <w:t xml:space="preserve">The 5GS can support the UAV to set </w:t>
      </w:r>
      <w:r>
        <w:rPr>
          <w:rFonts w:eastAsiaTheme="minorEastAsia" w:hint="eastAsia"/>
          <w:lang w:val="en-US" w:eastAsia="zh-CN"/>
        </w:rPr>
        <w:t>up</w:t>
      </w:r>
      <w:r>
        <w:rPr>
          <w:rFonts w:eastAsiaTheme="minorEastAsia"/>
          <w:lang w:val="en-US" w:eastAsia="zh-CN"/>
        </w:rPr>
        <w:t xml:space="preserve"> C2 </w:t>
      </w:r>
      <w:r>
        <w:t>dual transmission.</w:t>
      </w:r>
    </w:p>
    <w:p w14:paraId="36AF1591" w14:textId="23C9A94A" w:rsidR="002269DD" w:rsidRPr="008517D8" w:rsidRDefault="00833E5A" w:rsidP="00833E5A">
      <w:pPr>
        <w:pStyle w:val="af0"/>
        <w:numPr>
          <w:ilvl w:val="0"/>
          <w:numId w:val="17"/>
        </w:numPr>
        <w:rPr>
          <w:rFonts w:eastAsia="MS Mincho"/>
          <w:lang w:val="en-US"/>
        </w:rPr>
      </w:pPr>
      <w:r>
        <w:rPr>
          <w:rFonts w:eastAsiaTheme="minorEastAsia"/>
          <w:lang w:val="en-US" w:eastAsia="zh-CN"/>
        </w:rPr>
        <w:t xml:space="preserve">The UAV can set up </w:t>
      </w:r>
      <w:r>
        <w:t>redundant transmission</w:t>
      </w:r>
      <w:r>
        <w:rPr>
          <w:rFonts w:eastAsiaTheme="minorEastAsia"/>
          <w:lang w:val="en-US" w:eastAsia="zh-CN"/>
        </w:rPr>
        <w:t xml:space="preserve"> to </w:t>
      </w:r>
      <w:r>
        <w:t xml:space="preserve">support </w:t>
      </w:r>
      <w:r w:rsidR="008517D8">
        <w:t xml:space="preserve">C2 </w:t>
      </w:r>
      <w:r>
        <w:t>dual connectivity for End-to-End reliability.</w:t>
      </w:r>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FEEF" w14:textId="77777777" w:rsidR="00414B89" w:rsidRDefault="00414B89">
      <w:r>
        <w:separator/>
      </w:r>
    </w:p>
    <w:p w14:paraId="445317C7" w14:textId="77777777" w:rsidR="00414B89" w:rsidRDefault="00414B89"/>
  </w:endnote>
  <w:endnote w:type="continuationSeparator" w:id="0">
    <w:p w14:paraId="730DCF25" w14:textId="77777777" w:rsidR="00414B89" w:rsidRDefault="00414B89">
      <w:r>
        <w:continuationSeparator/>
      </w:r>
    </w:p>
    <w:p w14:paraId="73D0B2A7" w14:textId="77777777" w:rsidR="00414B89" w:rsidRDefault="00414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5EC0" w14:textId="77777777" w:rsidR="00414B89" w:rsidRDefault="00414B89">
      <w:r>
        <w:separator/>
      </w:r>
    </w:p>
    <w:p w14:paraId="3E5EE5CF" w14:textId="77777777" w:rsidR="00414B89" w:rsidRDefault="00414B89"/>
  </w:footnote>
  <w:footnote w:type="continuationSeparator" w:id="0">
    <w:p w14:paraId="5F0FE849" w14:textId="77777777" w:rsidR="00414B89" w:rsidRDefault="00414B89">
      <w:r>
        <w:continuationSeparator/>
      </w:r>
    </w:p>
    <w:p w14:paraId="004F30A2" w14:textId="77777777" w:rsidR="00414B89" w:rsidRDefault="00414B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05704D72"/>
    <w:multiLevelType w:val="hybridMultilevel"/>
    <w:tmpl w:val="99F0331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6023A8"/>
    <w:multiLevelType w:val="hybridMultilevel"/>
    <w:tmpl w:val="8C82BAC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27151"/>
    <w:multiLevelType w:val="hybridMultilevel"/>
    <w:tmpl w:val="1C8A2828"/>
    <w:lvl w:ilvl="0" w:tplc="D43EDD00">
      <w:start w:val="6"/>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6" w15:restartNumberingAfterBreak="0">
    <w:nsid w:val="24050735"/>
    <w:multiLevelType w:val="hybridMultilevel"/>
    <w:tmpl w:val="4AE0DD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BC2E63"/>
    <w:multiLevelType w:val="hybridMultilevel"/>
    <w:tmpl w:val="B34E38CE"/>
    <w:lvl w:ilvl="0" w:tplc="D43EDD00">
      <w:start w:val="6"/>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15:restartNumberingAfterBreak="0">
    <w:nsid w:val="33252BF7"/>
    <w:multiLevelType w:val="singleLevel"/>
    <w:tmpl w:val="33252BF7"/>
    <w:lvl w:ilvl="0">
      <w:start w:val="1"/>
      <w:numFmt w:val="decimal"/>
      <w:suff w:val="space"/>
      <w:lvlText w:val="%1."/>
      <w:lvlJc w:val="left"/>
      <w:pPr>
        <w:ind w:left="0" w:firstLine="0"/>
      </w:pPr>
    </w:lvl>
  </w:abstractNum>
  <w:abstractNum w:abstractNumId="9" w15:restartNumberingAfterBreak="0">
    <w:nsid w:val="3834059D"/>
    <w:multiLevelType w:val="singleLevel"/>
    <w:tmpl w:val="3834059D"/>
    <w:lvl w:ilvl="0">
      <w:start w:val="1"/>
      <w:numFmt w:val="decimal"/>
      <w:suff w:val="space"/>
      <w:lvlText w:val="%1."/>
      <w:lvlJc w:val="left"/>
      <w:pPr>
        <w:ind w:left="0" w:firstLine="0"/>
      </w:pPr>
    </w:lvl>
  </w:abstractNum>
  <w:abstractNum w:abstractNumId="10" w15:restartNumberingAfterBreak="0">
    <w:nsid w:val="3CEC882E"/>
    <w:multiLevelType w:val="singleLevel"/>
    <w:tmpl w:val="3CEC882E"/>
    <w:lvl w:ilvl="0">
      <w:start w:val="1"/>
      <w:numFmt w:val="decimal"/>
      <w:suff w:val="space"/>
      <w:lvlText w:val="%1."/>
      <w:lvlJc w:val="left"/>
      <w:pPr>
        <w:ind w:left="0" w:firstLine="0"/>
      </w:pPr>
    </w:lvl>
  </w:abstractNum>
  <w:abstractNum w:abstractNumId="11" w15:restartNumberingAfterBreak="0">
    <w:nsid w:val="40635B7A"/>
    <w:multiLevelType w:val="multilevel"/>
    <w:tmpl w:val="40635B7A"/>
    <w:lvl w:ilvl="0">
      <w:start w:val="202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BB4E71"/>
    <w:multiLevelType w:val="hybridMultilevel"/>
    <w:tmpl w:val="1E5AC71C"/>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0E02E75"/>
    <w:multiLevelType w:val="hybridMultilevel"/>
    <w:tmpl w:val="DCAE83A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40608EE"/>
    <w:multiLevelType w:val="hybridMultilevel"/>
    <w:tmpl w:val="79AC34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6A6DFD1F"/>
    <w:multiLevelType w:val="singleLevel"/>
    <w:tmpl w:val="6A6DFD1F"/>
    <w:lvl w:ilvl="0">
      <w:start w:val="1"/>
      <w:numFmt w:val="decimal"/>
      <w:suff w:val="space"/>
      <w:lvlText w:val="%1."/>
      <w:lvlJc w:val="left"/>
      <w:pPr>
        <w:ind w:left="0" w:firstLine="0"/>
      </w:pPr>
    </w:lvl>
  </w:abstractNum>
  <w:abstractNum w:abstractNumId="17" w15:restartNumberingAfterBreak="0">
    <w:nsid w:val="6CDC0F97"/>
    <w:multiLevelType w:val="hybridMultilevel"/>
    <w:tmpl w:val="A1548760"/>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BFC568"/>
    <w:multiLevelType w:val="singleLevel"/>
    <w:tmpl w:val="7DBFC568"/>
    <w:lvl w:ilvl="0">
      <w:start w:val="1"/>
      <w:numFmt w:val="decimal"/>
      <w:suff w:val="space"/>
      <w:lvlText w:val="%1."/>
      <w:lvlJc w:val="left"/>
      <w:pPr>
        <w:ind w:left="0" w:firstLine="0"/>
      </w:pPr>
    </w:lvl>
  </w:abstractNum>
  <w:abstractNum w:abstractNumId="20" w15:restartNumberingAfterBreak="0">
    <w:nsid w:val="7F355E7A"/>
    <w:multiLevelType w:val="hybridMultilevel"/>
    <w:tmpl w:val="945AD31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1"/>
  </w:num>
  <w:num w:numId="3">
    <w:abstractNumId w:val="10"/>
    <w:lvlOverride w:ilvl="0">
      <w:startOverride w:val="1"/>
    </w:lvlOverride>
  </w:num>
  <w:num w:numId="4">
    <w:abstractNumId w:val="9"/>
    <w:lvlOverride w:ilvl="0">
      <w:startOverride w:val="1"/>
    </w:lvlOverride>
  </w:num>
  <w:num w:numId="5">
    <w:abstractNumId w:val="16"/>
    <w:lvlOverride w:ilvl="0">
      <w:startOverride w:val="1"/>
    </w:lvlOverride>
  </w:num>
  <w:num w:numId="6">
    <w:abstractNumId w:val="8"/>
    <w:lvlOverride w:ilvl="0">
      <w:startOverride w:val="1"/>
    </w:lvlOverride>
  </w:num>
  <w:num w:numId="7">
    <w:abstractNumId w:val="19"/>
    <w:lvlOverride w:ilvl="0">
      <w:startOverride w:val="1"/>
    </w:lvlOverride>
  </w:num>
  <w:num w:numId="8">
    <w:abstractNumId w:val="0"/>
    <w:lvlOverride w:ilvl="0">
      <w:startOverride w:val="4"/>
    </w:lvlOverride>
  </w:num>
  <w:num w:numId="9">
    <w:abstractNumId w:val="3"/>
  </w:num>
  <w:num w:numId="10">
    <w:abstractNumId w:val="18"/>
  </w:num>
  <w:num w:numId="11">
    <w:abstractNumId w:val="4"/>
  </w:num>
  <w:num w:numId="12">
    <w:abstractNumId w:val="2"/>
  </w:num>
  <w:num w:numId="13">
    <w:abstractNumId w:val="20"/>
  </w:num>
  <w:num w:numId="14">
    <w:abstractNumId w:val="6"/>
  </w:num>
  <w:num w:numId="15">
    <w:abstractNumId w:val="17"/>
  </w:num>
  <w:num w:numId="16">
    <w:abstractNumId w:val="1"/>
  </w:num>
  <w:num w:numId="17">
    <w:abstractNumId w:val="14"/>
  </w:num>
  <w:num w:numId="18">
    <w:abstractNumId w:val="13"/>
  </w:num>
  <w:num w:numId="19">
    <w:abstractNumId w:val="7"/>
  </w:num>
  <w:num w:numId="20">
    <w:abstractNumId w:val="15"/>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1E"/>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90C"/>
    <w:rsid w:val="00032C4D"/>
    <w:rsid w:val="00033FBB"/>
    <w:rsid w:val="00034D60"/>
    <w:rsid w:val="0003510B"/>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4502"/>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29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3801"/>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6614"/>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07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1001"/>
    <w:rsid w:val="001616A1"/>
    <w:rsid w:val="00161B39"/>
    <w:rsid w:val="00163772"/>
    <w:rsid w:val="00163C76"/>
    <w:rsid w:val="00163E01"/>
    <w:rsid w:val="00164342"/>
    <w:rsid w:val="00165AD4"/>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BA0"/>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2203"/>
    <w:rsid w:val="00223413"/>
    <w:rsid w:val="00223D76"/>
    <w:rsid w:val="00225FB2"/>
    <w:rsid w:val="002269DD"/>
    <w:rsid w:val="00227B72"/>
    <w:rsid w:val="00230A69"/>
    <w:rsid w:val="00232176"/>
    <w:rsid w:val="002322E5"/>
    <w:rsid w:val="00232A66"/>
    <w:rsid w:val="00233877"/>
    <w:rsid w:val="0023398E"/>
    <w:rsid w:val="00233A50"/>
    <w:rsid w:val="00233C7C"/>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6CC3"/>
    <w:rsid w:val="00257C37"/>
    <w:rsid w:val="00260A35"/>
    <w:rsid w:val="00260C09"/>
    <w:rsid w:val="00260FBA"/>
    <w:rsid w:val="00261412"/>
    <w:rsid w:val="002619C0"/>
    <w:rsid w:val="00261D77"/>
    <w:rsid w:val="00261EBB"/>
    <w:rsid w:val="0026236D"/>
    <w:rsid w:val="00262BEF"/>
    <w:rsid w:val="00262C6D"/>
    <w:rsid w:val="0026332C"/>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6CC"/>
    <w:rsid w:val="00282E1C"/>
    <w:rsid w:val="00282EEC"/>
    <w:rsid w:val="00283DF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13"/>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77FD8"/>
    <w:rsid w:val="0038028D"/>
    <w:rsid w:val="00380585"/>
    <w:rsid w:val="00380A07"/>
    <w:rsid w:val="00380E86"/>
    <w:rsid w:val="0038157F"/>
    <w:rsid w:val="003826E1"/>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7553"/>
    <w:rsid w:val="003D7EB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89"/>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082"/>
    <w:rsid w:val="0043031B"/>
    <w:rsid w:val="004313AB"/>
    <w:rsid w:val="00431F48"/>
    <w:rsid w:val="00433DF4"/>
    <w:rsid w:val="00433E88"/>
    <w:rsid w:val="00434089"/>
    <w:rsid w:val="00434BDE"/>
    <w:rsid w:val="00436786"/>
    <w:rsid w:val="00440861"/>
    <w:rsid w:val="00441C32"/>
    <w:rsid w:val="00441E13"/>
    <w:rsid w:val="00443252"/>
    <w:rsid w:val="004438D7"/>
    <w:rsid w:val="00443B7E"/>
    <w:rsid w:val="00443E64"/>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97B8B"/>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5A63"/>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752"/>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56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375F6"/>
    <w:rsid w:val="005408D6"/>
    <w:rsid w:val="00541980"/>
    <w:rsid w:val="00541BDE"/>
    <w:rsid w:val="00541E59"/>
    <w:rsid w:val="00543E55"/>
    <w:rsid w:val="00543F19"/>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2824"/>
    <w:rsid w:val="0062389A"/>
    <w:rsid w:val="006238AD"/>
    <w:rsid w:val="00623FAF"/>
    <w:rsid w:val="006245C5"/>
    <w:rsid w:val="00624FCE"/>
    <w:rsid w:val="006278F1"/>
    <w:rsid w:val="00632F1F"/>
    <w:rsid w:val="00633F05"/>
    <w:rsid w:val="00634E74"/>
    <w:rsid w:val="0063582A"/>
    <w:rsid w:val="00635AB9"/>
    <w:rsid w:val="00635ED0"/>
    <w:rsid w:val="00640010"/>
    <w:rsid w:val="0064130B"/>
    <w:rsid w:val="0064146B"/>
    <w:rsid w:val="00642055"/>
    <w:rsid w:val="00644664"/>
    <w:rsid w:val="00644B01"/>
    <w:rsid w:val="00644B37"/>
    <w:rsid w:val="00646281"/>
    <w:rsid w:val="006462C1"/>
    <w:rsid w:val="00647A8B"/>
    <w:rsid w:val="006518B9"/>
    <w:rsid w:val="00651D13"/>
    <w:rsid w:val="0065267B"/>
    <w:rsid w:val="0065339E"/>
    <w:rsid w:val="006539B5"/>
    <w:rsid w:val="00660A8D"/>
    <w:rsid w:val="0066251F"/>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4A47"/>
    <w:rsid w:val="00696050"/>
    <w:rsid w:val="00696865"/>
    <w:rsid w:val="0069689F"/>
    <w:rsid w:val="0069690B"/>
    <w:rsid w:val="00696998"/>
    <w:rsid w:val="00696A5D"/>
    <w:rsid w:val="006974E6"/>
    <w:rsid w:val="006A0B5D"/>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4823"/>
    <w:rsid w:val="006B48E8"/>
    <w:rsid w:val="006B5909"/>
    <w:rsid w:val="006B672E"/>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5F97"/>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598A"/>
    <w:rsid w:val="00775F3E"/>
    <w:rsid w:val="00776D9A"/>
    <w:rsid w:val="007809B4"/>
    <w:rsid w:val="0078168B"/>
    <w:rsid w:val="00781725"/>
    <w:rsid w:val="0078177B"/>
    <w:rsid w:val="00782977"/>
    <w:rsid w:val="00782A48"/>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30B16"/>
    <w:rsid w:val="00830CDB"/>
    <w:rsid w:val="00830E8C"/>
    <w:rsid w:val="008318AB"/>
    <w:rsid w:val="008334BF"/>
    <w:rsid w:val="00833B1A"/>
    <w:rsid w:val="00833B2E"/>
    <w:rsid w:val="00833B95"/>
    <w:rsid w:val="00833E5A"/>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17D8"/>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0F7"/>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3F11"/>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336"/>
    <w:rsid w:val="009814E8"/>
    <w:rsid w:val="00981BB9"/>
    <w:rsid w:val="009821D2"/>
    <w:rsid w:val="009822BD"/>
    <w:rsid w:val="009835D9"/>
    <w:rsid w:val="009851B8"/>
    <w:rsid w:val="0098614D"/>
    <w:rsid w:val="0098652B"/>
    <w:rsid w:val="00986608"/>
    <w:rsid w:val="00986C0C"/>
    <w:rsid w:val="00986CFF"/>
    <w:rsid w:val="00987F04"/>
    <w:rsid w:val="00990990"/>
    <w:rsid w:val="00990BC7"/>
    <w:rsid w:val="00991147"/>
    <w:rsid w:val="00991666"/>
    <w:rsid w:val="00992DC4"/>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4EF"/>
    <w:rsid w:val="009D651F"/>
    <w:rsid w:val="009D6F8D"/>
    <w:rsid w:val="009E051A"/>
    <w:rsid w:val="009E16CB"/>
    <w:rsid w:val="009E2F6A"/>
    <w:rsid w:val="009E3D4D"/>
    <w:rsid w:val="009E4567"/>
    <w:rsid w:val="009E4ACE"/>
    <w:rsid w:val="009E515B"/>
    <w:rsid w:val="009E56B0"/>
    <w:rsid w:val="009E5AD2"/>
    <w:rsid w:val="009E5BB8"/>
    <w:rsid w:val="009E5E33"/>
    <w:rsid w:val="009F00BC"/>
    <w:rsid w:val="009F0BD4"/>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10BDE"/>
    <w:rsid w:val="00A11140"/>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27B"/>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19AF"/>
    <w:rsid w:val="00A6259E"/>
    <w:rsid w:val="00A62ECF"/>
    <w:rsid w:val="00A6300D"/>
    <w:rsid w:val="00A63160"/>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447E"/>
    <w:rsid w:val="00A845CC"/>
    <w:rsid w:val="00A86289"/>
    <w:rsid w:val="00A86847"/>
    <w:rsid w:val="00A86B4F"/>
    <w:rsid w:val="00A904DB"/>
    <w:rsid w:val="00A90D2B"/>
    <w:rsid w:val="00A9186F"/>
    <w:rsid w:val="00A9190D"/>
    <w:rsid w:val="00A91FCE"/>
    <w:rsid w:val="00A92D85"/>
    <w:rsid w:val="00A93620"/>
    <w:rsid w:val="00A941E0"/>
    <w:rsid w:val="00A94865"/>
    <w:rsid w:val="00A94C34"/>
    <w:rsid w:val="00A951A6"/>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22D5"/>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2571"/>
    <w:rsid w:val="00B8312C"/>
    <w:rsid w:val="00B85847"/>
    <w:rsid w:val="00B90A18"/>
    <w:rsid w:val="00B91779"/>
    <w:rsid w:val="00B91E98"/>
    <w:rsid w:val="00B92AF9"/>
    <w:rsid w:val="00B93375"/>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66B"/>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109"/>
    <w:rsid w:val="00C433AE"/>
    <w:rsid w:val="00C43418"/>
    <w:rsid w:val="00C43604"/>
    <w:rsid w:val="00C4361F"/>
    <w:rsid w:val="00C439E2"/>
    <w:rsid w:val="00C44C38"/>
    <w:rsid w:val="00C45559"/>
    <w:rsid w:val="00C45A3F"/>
    <w:rsid w:val="00C46228"/>
    <w:rsid w:val="00C47B3F"/>
    <w:rsid w:val="00C50768"/>
    <w:rsid w:val="00C51CC5"/>
    <w:rsid w:val="00C52444"/>
    <w:rsid w:val="00C527A5"/>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35FF"/>
    <w:rsid w:val="00C63C5F"/>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756"/>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01E"/>
    <w:rsid w:val="00CA76A1"/>
    <w:rsid w:val="00CA7F2E"/>
    <w:rsid w:val="00CB1975"/>
    <w:rsid w:val="00CB285D"/>
    <w:rsid w:val="00CB690A"/>
    <w:rsid w:val="00CB697E"/>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2FB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69EE"/>
    <w:rsid w:val="00D579EB"/>
    <w:rsid w:val="00D614D5"/>
    <w:rsid w:val="00D6339A"/>
    <w:rsid w:val="00D64BFB"/>
    <w:rsid w:val="00D670D9"/>
    <w:rsid w:val="00D710EE"/>
    <w:rsid w:val="00D7132C"/>
    <w:rsid w:val="00D72284"/>
    <w:rsid w:val="00D72642"/>
    <w:rsid w:val="00D732DF"/>
    <w:rsid w:val="00D733BE"/>
    <w:rsid w:val="00D73732"/>
    <w:rsid w:val="00D738BB"/>
    <w:rsid w:val="00D747AF"/>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126"/>
    <w:rsid w:val="00DB1C5D"/>
    <w:rsid w:val="00DB284E"/>
    <w:rsid w:val="00DB322D"/>
    <w:rsid w:val="00DB38B6"/>
    <w:rsid w:val="00DB4D35"/>
    <w:rsid w:val="00DB5B57"/>
    <w:rsid w:val="00DB6FED"/>
    <w:rsid w:val="00DB7FED"/>
    <w:rsid w:val="00DC05E2"/>
    <w:rsid w:val="00DC0A91"/>
    <w:rsid w:val="00DC0DDF"/>
    <w:rsid w:val="00DC1357"/>
    <w:rsid w:val="00DC1F22"/>
    <w:rsid w:val="00DC3C9F"/>
    <w:rsid w:val="00DC4247"/>
    <w:rsid w:val="00DC4A42"/>
    <w:rsid w:val="00DC4CAF"/>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44CB"/>
    <w:rsid w:val="00E34DD8"/>
    <w:rsid w:val="00E3608C"/>
    <w:rsid w:val="00E36FEE"/>
    <w:rsid w:val="00E37807"/>
    <w:rsid w:val="00E37B0A"/>
    <w:rsid w:val="00E400A9"/>
    <w:rsid w:val="00E4075D"/>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4F3"/>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9BB"/>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4E23"/>
    <w:rsid w:val="00F85923"/>
    <w:rsid w:val="00F861C4"/>
    <w:rsid w:val="00F86646"/>
    <w:rsid w:val="00F877DB"/>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C7B88"/>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3D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F3DFB9C-50A1-4B95-B1A5-D9A7B87068C7}">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828095-B956-45CF-BCE1-67F1A8540CF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492</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2024-05-17T14:04:00Z</dcterms:created>
  <dcterms:modified xsi:type="dcterms:W3CDTF">2024-05-17T14:04:00Z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(3)JKzaIyVLKNwHz1oiM02U0P4D4RqqYg/+KEI2z8X7yCX46Hm5IxZnhyw6d5YJucEqFjxTJe4x
sAAK+GO3ksXQ4IjWOACZd1uoiaEADXaOHCYU71HrYNfZ6p0ZmzdENxQeB49LRZX8Uj2SHCeM
ffhnHxYt2puVETZNRJwIE+KD4a1IiBoCOJVlR32Gw62DdjZrLk1cwaH6428XG/IoRvK3BUoC
NBkafC6HDNGJEqbpoN</vt:lpwstr>
  </property>
  <property fmtid="{D5CDD505-2E9C-101B-9397-08002B2CF9AE}" pid="9" name="_2015_ms_pID_7253431">
    <vt:lpwstr>eDgmB203ZJbDvuzc+q+ruyo7a9OHAbnh0+2t0McOmWOAVM3aUx/tk7
Ur7xjzwGt2c0QqI5pG57RZtWMhtelDLBvDNfWsQ8XiKJ/fcpj8T56wBtpamy+YkmmyenXuPm
AM2TnsANR9XEX4AXuVELYqvw/kUociEx9OpzYy03LGf6QBtPmzt5ePegsOivwDMWP5gxcTAw
OVbEKzntuKUGluajFNippmLkiR+EDX5QT18j</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1715954243</vt:lpwstr>
  </property>
</Properties>
</file>